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1686" w14:textId="32274169" w:rsidR="00896583" w:rsidRDefault="00E804A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#114bis</w:t>
      </w:r>
      <w:r>
        <w:rPr>
          <w:rFonts w:cs="Arial"/>
          <w:sz w:val="24"/>
          <w:szCs w:val="24"/>
        </w:rPr>
        <w:tab/>
      </w:r>
      <w:r w:rsidR="00722011" w:rsidRPr="00722011">
        <w:rPr>
          <w:rFonts w:cs="Arial"/>
          <w:sz w:val="24"/>
          <w:szCs w:val="24"/>
        </w:rPr>
        <w:t>R4-25</w:t>
      </w:r>
      <w:r w:rsidR="0008553E">
        <w:rPr>
          <w:rFonts w:cs="Arial"/>
          <w:sz w:val="24"/>
          <w:szCs w:val="24"/>
        </w:rPr>
        <w:t>0</w:t>
      </w:r>
      <w:r w:rsidR="00B92EB6">
        <w:rPr>
          <w:rFonts w:cs="Arial"/>
          <w:sz w:val="24"/>
          <w:szCs w:val="24"/>
        </w:rPr>
        <w:t>4899</w:t>
      </w:r>
    </w:p>
    <w:p w14:paraId="739A0DA2" w14:textId="77777777" w:rsidR="00896583" w:rsidRDefault="00E804A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Wuhan, China, 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11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April,</w:t>
      </w:r>
      <w:proofErr w:type="gramEnd"/>
      <w:r>
        <w:rPr>
          <w:rFonts w:cs="Arial"/>
          <w:sz w:val="24"/>
          <w:szCs w:val="24"/>
        </w:rPr>
        <w:t xml:space="preserve"> 2025</w:t>
      </w:r>
    </w:p>
    <w:p w14:paraId="780A02D3" w14:textId="77777777" w:rsidR="00896583" w:rsidRDefault="0089658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31B45F9" w14:textId="77777777" w:rsidR="00896583" w:rsidRDefault="00E804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7.17.6</w:t>
      </w:r>
    </w:p>
    <w:p w14:paraId="38583BE5" w14:textId="77777777" w:rsidR="00896583" w:rsidRDefault="00E804A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</w:rPr>
        <w:t>Moderator (Apple)</w:t>
      </w:r>
    </w:p>
    <w:p w14:paraId="2BFEA340" w14:textId="5B0A5DCC" w:rsidR="00896583" w:rsidRPr="00B92EB6" w:rsidRDefault="00E804AD" w:rsidP="00B92EB6">
      <w:pPr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en-GB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92EB6" w:rsidRPr="00B92EB6">
        <w:rPr>
          <w:rFonts w:ascii="Arial" w:eastAsiaTheme="minorEastAsia" w:hAnsi="Arial" w:cs="Arial"/>
          <w:b/>
          <w:color w:val="000000"/>
          <w:sz w:val="22"/>
          <w:lang w:val="en-GB"/>
        </w:rPr>
        <w:t>WF on RRM requirements for NR_RRM_Ph5_Part1</w:t>
      </w:r>
    </w:p>
    <w:p w14:paraId="62C986AB" w14:textId="387B76BA" w:rsidR="00896583" w:rsidRDefault="00E804AD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D5A3A">
        <w:rPr>
          <w:rFonts w:ascii="Arial" w:eastAsiaTheme="minorEastAsia" w:hAnsi="Arial" w:cs="Arial"/>
          <w:color w:val="000000"/>
          <w:sz w:val="22"/>
        </w:rPr>
        <w:t>Approval</w:t>
      </w:r>
    </w:p>
    <w:p w14:paraId="714CE4E3" w14:textId="77777777" w:rsidR="00896583" w:rsidRDefault="00896583">
      <w:pPr>
        <w:rPr>
          <w:lang w:val="sv-SE" w:eastAsia="en-US"/>
        </w:rPr>
      </w:pPr>
    </w:p>
    <w:p w14:paraId="1AB9AC92" w14:textId="77777777" w:rsidR="00B92EB6" w:rsidRPr="00B92EB6" w:rsidRDefault="00B92EB6" w:rsidP="00B92EB6">
      <w:pPr>
        <w:pStyle w:val="Heading1"/>
        <w:rPr>
          <w:rFonts w:eastAsia="Yu Mincho"/>
          <w:lang w:val="en-US"/>
        </w:rPr>
      </w:pPr>
      <w:r w:rsidRPr="00B92EB6">
        <w:rPr>
          <w:rFonts w:eastAsia="Yu Mincho"/>
          <w:lang w:val="en-US"/>
        </w:rPr>
        <w:t>Issue 0: Work plan of test case (performance part) for NR_RRM_Ph5</w:t>
      </w:r>
    </w:p>
    <w:p w14:paraId="601E15AF" w14:textId="77777777" w:rsidR="00B92EB6" w:rsidRDefault="00B92EB6" w:rsidP="00B92EB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0: Work plan of test case (performance part) for NR_RRM_Ph5</w:t>
      </w:r>
    </w:p>
    <w:p w14:paraId="7D32C0B3" w14:textId="77777777" w:rsidR="00B92EB6" w:rsidRDefault="00B92EB6" w:rsidP="00B92EB6"/>
    <w:p w14:paraId="63E8FC31" w14:textId="4EB6F071" w:rsidR="00B92EB6" w:rsidRPr="00B92EB6" w:rsidRDefault="00F2047B" w:rsidP="00B92EB6">
      <w:pPr>
        <w:rPr>
          <w:rFonts w:eastAsia="Yu Mincho"/>
          <w:lang w:eastAsia="en-US"/>
        </w:rPr>
      </w:pPr>
      <w:r w:rsidRPr="00F2047B">
        <w:rPr>
          <w:rFonts w:eastAsia="SimSun"/>
          <w:highlight w:val="green"/>
        </w:rPr>
        <w:t>Agreement in online session:</w:t>
      </w:r>
      <w:r w:rsidRPr="00F2047B">
        <w:rPr>
          <w:rFonts w:eastAsia="SimSun"/>
        </w:rPr>
        <w:t xml:space="preserve"> Approve the work plan in R4-2503530.</w:t>
      </w:r>
    </w:p>
    <w:p w14:paraId="2DF5C749" w14:textId="0B6D66D4" w:rsidR="00896583" w:rsidRDefault="00E804AD">
      <w:pPr>
        <w:pStyle w:val="Heading1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FR2-1 L3 measurement delay by optimizing CSSF outside gap in CA/DC </w:t>
      </w:r>
    </w:p>
    <w:p w14:paraId="67781C75" w14:textId="4FC6D07E" w:rsidR="00FD203B" w:rsidRPr="00B92EB6" w:rsidRDefault="00E804AD" w:rsidP="00B92EB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1-1: Applicability requirement of L3 measurement delay reduction by optimizing CSSF</w:t>
      </w:r>
    </w:p>
    <w:p w14:paraId="239AA186" w14:textId="3264533F" w:rsidR="00FD203B" w:rsidRPr="00B92EB6" w:rsidRDefault="00FD203B" w:rsidP="00FD203B">
      <w:pPr>
        <w:snapToGrid w:val="0"/>
        <w:spacing w:after="120"/>
        <w:rPr>
          <w:rFonts w:eastAsia="DengXian"/>
        </w:rPr>
      </w:pPr>
      <w:r w:rsidRPr="00F2047B">
        <w:rPr>
          <w:rFonts w:eastAsia="DengXian" w:hint="eastAsia"/>
          <w:highlight w:val="green"/>
        </w:rPr>
        <w:t>A</w:t>
      </w:r>
      <w:r w:rsidRPr="00F2047B">
        <w:rPr>
          <w:rFonts w:eastAsia="DengXian"/>
          <w:highlight w:val="green"/>
        </w:rPr>
        <w:t>greement:</w:t>
      </w:r>
    </w:p>
    <w:p w14:paraId="7E33593C" w14:textId="77777777" w:rsidR="00FD203B" w:rsidRPr="00B92EB6" w:rsidRDefault="00FD203B" w:rsidP="00FD203B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the CSSF optimization can be applied to the CSSF tables for the related CA/DC scenarios.</w:t>
      </w:r>
    </w:p>
    <w:p w14:paraId="12F33E8C" w14:textId="77777777" w:rsidR="00FD203B" w:rsidRPr="00B92EB6" w:rsidRDefault="00FD203B" w:rsidP="00FD203B">
      <w:pPr>
        <w:pStyle w:val="ListParagraph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For solution 1: CSSF tables for CA, NR-DC, EN-DC and NE-DC</w:t>
      </w:r>
    </w:p>
    <w:p w14:paraId="18B33BFB" w14:textId="7A2DD720" w:rsidR="00FD203B" w:rsidRPr="00B92EB6" w:rsidRDefault="00FD203B" w:rsidP="00FD203B">
      <w:pPr>
        <w:pStyle w:val="ListParagraph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For solution 3: CSSF tables for CA, NR-DC, EN-DC with FR1 NR only</w:t>
      </w:r>
    </w:p>
    <w:p w14:paraId="2F10CBB9" w14:textId="77777777" w:rsidR="00FD203B" w:rsidRPr="00B92EB6" w:rsidRDefault="00FD203B" w:rsidP="00FD203B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Details of whether/how the CSSF factor is modified can be left to CR discussion.</w:t>
      </w:r>
    </w:p>
    <w:p w14:paraId="47C31F75" w14:textId="77777777" w:rsidR="00FD203B" w:rsidRPr="00CD5A3A" w:rsidRDefault="00FD203B" w:rsidP="00CD5A3A">
      <w:pPr>
        <w:snapToGrid w:val="0"/>
        <w:spacing w:after="120"/>
        <w:rPr>
          <w:rFonts w:eastAsia="DengXian"/>
        </w:rPr>
      </w:pPr>
    </w:p>
    <w:p w14:paraId="5E421AD5" w14:textId="77777777" w:rsidR="00CD5A3A" w:rsidRDefault="00CD5A3A">
      <w:pPr>
        <w:rPr>
          <w:b/>
          <w:color w:val="0070C0"/>
          <w:u w:val="single"/>
          <w:lang w:eastAsia="ko-KR"/>
        </w:rPr>
      </w:pPr>
    </w:p>
    <w:p w14:paraId="2CFCD4D6" w14:textId="4799C69E" w:rsidR="00896583" w:rsidRDefault="00E804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1-2-1: revision on solution 1</w:t>
      </w:r>
      <w:r w:rsidR="00CD5A3A">
        <w:rPr>
          <w:b/>
          <w:color w:val="0070C0"/>
          <w:u w:val="single"/>
          <w:lang w:eastAsia="ko-KR"/>
        </w:rPr>
        <w:t xml:space="preserve"> </w:t>
      </w:r>
      <w:r w:rsidR="00CD5A3A" w:rsidRPr="00CD5A3A">
        <w:rPr>
          <w:b/>
          <w:color w:val="0070C0"/>
          <w:u w:val="single"/>
          <w:lang w:eastAsia="ko-KR"/>
        </w:rPr>
        <w:t>(measure one serving CC per band)</w:t>
      </w:r>
    </w:p>
    <w:p w14:paraId="7A7DE16B" w14:textId="77777777" w:rsidR="00896583" w:rsidRDefault="00896583">
      <w:pPr>
        <w:rPr>
          <w:b/>
          <w:color w:val="0070C0"/>
          <w:u w:val="single"/>
          <w:lang w:eastAsia="ko-KR"/>
        </w:rPr>
      </w:pPr>
    </w:p>
    <w:p w14:paraId="5FA7FB06" w14:textId="5F964372" w:rsidR="00896583" w:rsidRPr="00B92EB6" w:rsidRDefault="00B92EB6" w:rsidP="00A917C8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92EB6">
        <w:rPr>
          <w:rFonts w:cs="Arial"/>
        </w:rPr>
        <w:t>R4-2503618</w:t>
      </w:r>
      <w:r>
        <w:rPr>
          <w:rFonts w:eastAsia="SimSun"/>
          <w:bCs/>
        </w:rPr>
        <w:t>.</w:t>
      </w:r>
    </w:p>
    <w:p w14:paraId="2C2AE009" w14:textId="77777777" w:rsidR="00B92EB6" w:rsidRPr="00A917C8" w:rsidRDefault="00B92EB6" w:rsidP="00B92EB6">
      <w:pPr>
        <w:spacing w:after="180"/>
        <w:rPr>
          <w:rFonts w:eastAsia="SimSun"/>
        </w:rPr>
      </w:pPr>
    </w:p>
    <w:p w14:paraId="03E19117" w14:textId="77777777" w:rsidR="00B92EB6" w:rsidRDefault="00B92EB6" w:rsidP="00B92EB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1-2-2: Expand solution 1 to FR1 case</w:t>
      </w:r>
    </w:p>
    <w:p w14:paraId="7F87CE55" w14:textId="77777777" w:rsidR="00B92EB6" w:rsidRPr="00B92EB6" w:rsidRDefault="00B92EB6" w:rsidP="00B92EB6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  <w:r w:rsidRPr="00B92EB6">
        <w:rPr>
          <w:rFonts w:eastAsia="SimSun"/>
        </w:rPr>
        <w:t xml:space="preserve">[Way forward]: </w:t>
      </w:r>
    </w:p>
    <w:p w14:paraId="18038ED0" w14:textId="77777777" w:rsidR="00B92EB6" w:rsidRPr="00B92EB6" w:rsidRDefault="00B92EB6" w:rsidP="00B92EB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FFS:</w:t>
      </w:r>
    </w:p>
    <w:p w14:paraId="5B8A85AC" w14:textId="77777777" w:rsidR="00B92EB6" w:rsidRDefault="00B92EB6" w:rsidP="00B92EB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 (Nokia, Apple</w:t>
      </w:r>
      <w:r>
        <w:rPr>
          <w:rFonts w:eastAsia="SimSun" w:hint="eastAsia"/>
        </w:rPr>
        <w:t>,</w:t>
      </w:r>
      <w:r>
        <w:rPr>
          <w:rFonts w:eastAsia="SimSun"/>
        </w:rPr>
        <w:t xml:space="preserve"> CTC): Expand the solution 1 to FR1 band.</w:t>
      </w:r>
    </w:p>
    <w:p w14:paraId="6C36F598" w14:textId="77777777" w:rsidR="00B92EB6" w:rsidRDefault="00B92EB6" w:rsidP="00B92EB6">
      <w:pPr>
        <w:numPr>
          <w:ilvl w:val="2"/>
          <w:numId w:val="5"/>
        </w:numPr>
        <w:snapToGrid w:val="0"/>
        <w:spacing w:after="120"/>
        <w:rPr>
          <w:rFonts w:eastAsia="SimSun"/>
          <w:iCs/>
        </w:rPr>
      </w:pPr>
      <w:r>
        <w:rPr>
          <w:rFonts w:eastAsia="SimSun"/>
          <w:iCs/>
        </w:rPr>
        <w:t>Option 1a (Nokia):</w:t>
      </w:r>
      <w:r>
        <w:rPr>
          <w:rFonts w:eastAsia="SimSun"/>
        </w:rPr>
        <w:t xml:space="preserve"> </w:t>
      </w:r>
    </w:p>
    <w:p w14:paraId="1378A775" w14:textId="77777777" w:rsidR="00B92EB6" w:rsidRDefault="00B92EB6" w:rsidP="00B92EB6">
      <w:pPr>
        <w:numPr>
          <w:ilvl w:val="3"/>
          <w:numId w:val="5"/>
        </w:numPr>
        <w:snapToGrid w:val="0"/>
        <w:spacing w:after="120"/>
        <w:rPr>
          <w:rFonts w:eastAsia="SimSun"/>
          <w:iCs/>
        </w:rPr>
      </w:pPr>
      <w:r>
        <w:rPr>
          <w:rFonts w:eastAsia="SimSun"/>
        </w:rPr>
        <w:t xml:space="preserve">Expand the solution 1 to </w:t>
      </w:r>
      <w:r>
        <w:rPr>
          <w:rFonts w:eastAsia="SimSun" w:cs="Arial" w:hint="eastAsia"/>
          <w:bCs/>
        </w:rPr>
        <w:t>at least FR1 intra-band contiguous CA</w:t>
      </w:r>
      <w:r>
        <w:rPr>
          <w:rFonts w:eastAsia="SimSun" w:cs="Arial"/>
          <w:bCs/>
        </w:rPr>
        <w:t>.</w:t>
      </w:r>
    </w:p>
    <w:p w14:paraId="16BCE1E3" w14:textId="77777777" w:rsidR="00B92EB6" w:rsidRDefault="00B92EB6" w:rsidP="00B92EB6">
      <w:pPr>
        <w:numPr>
          <w:ilvl w:val="3"/>
          <w:numId w:val="5"/>
        </w:numPr>
        <w:snapToGrid w:val="0"/>
        <w:spacing w:after="120"/>
        <w:rPr>
          <w:rFonts w:eastAsia="SimSun"/>
          <w:iCs/>
        </w:rPr>
      </w:pPr>
      <w:r>
        <w:rPr>
          <w:rFonts w:eastAsia="SimSun" w:cs="Arial"/>
          <w:bCs/>
        </w:rPr>
        <w:t xml:space="preserve">Details: </w:t>
      </w:r>
    </w:p>
    <w:p w14:paraId="673285A6" w14:textId="77777777" w:rsidR="00B92EB6" w:rsidRDefault="00B92EB6" w:rsidP="00B92EB6">
      <w:pPr>
        <w:numPr>
          <w:ilvl w:val="4"/>
          <w:numId w:val="5"/>
        </w:numPr>
        <w:snapToGrid w:val="0"/>
        <w:spacing w:after="120"/>
        <w:rPr>
          <w:bCs/>
        </w:rPr>
      </w:pPr>
      <w:r>
        <w:rPr>
          <w:rFonts w:hint="eastAsia"/>
          <w:bCs/>
        </w:rPr>
        <w:t xml:space="preserve">Network indicates to enable or disable this CSSF enhancement i.e. </w:t>
      </w:r>
      <w:r>
        <w:rPr>
          <w:bCs/>
        </w:rPr>
        <w:t>measuring</w:t>
      </w:r>
      <w:r>
        <w:rPr>
          <w:rFonts w:hint="eastAsia"/>
          <w:bCs/>
        </w:rPr>
        <w:t xml:space="preserve"> one serving CC per band for FR1 and FR2 separately. </w:t>
      </w:r>
    </w:p>
    <w:p w14:paraId="183E1663" w14:textId="77777777" w:rsidR="00B92EB6" w:rsidRDefault="00B92EB6" w:rsidP="00B92EB6">
      <w:pPr>
        <w:numPr>
          <w:ilvl w:val="4"/>
          <w:numId w:val="5"/>
        </w:numPr>
        <w:snapToGrid w:val="0"/>
        <w:spacing w:after="120"/>
        <w:rPr>
          <w:rFonts w:eastAsia="SimSun"/>
          <w:iCs/>
        </w:rPr>
      </w:pPr>
      <w:r>
        <w:rPr>
          <w:rFonts w:hint="eastAsia"/>
          <w:bCs/>
        </w:rPr>
        <w:lastRenderedPageBreak/>
        <w:t>When</w:t>
      </w:r>
      <w:r>
        <w:rPr>
          <w:rFonts w:eastAsia="SimSun" w:cs="Arial"/>
          <w:bCs/>
        </w:rPr>
        <w:t xml:space="preserve"> </w:t>
      </w:r>
      <w:r>
        <w:rPr>
          <w:bCs/>
        </w:rPr>
        <w:t>network</w:t>
      </w:r>
      <w:r>
        <w:rPr>
          <w:rFonts w:eastAsia="SimSun" w:cs="Arial"/>
          <w:bCs/>
        </w:rPr>
        <w:t xml:space="preserve"> </w:t>
      </w:r>
      <w:r>
        <w:rPr>
          <w:rFonts w:eastAsia="SimSun" w:cs="Arial" w:hint="eastAsia"/>
          <w:bCs/>
        </w:rPr>
        <w:t xml:space="preserve">indicates to enable Tentative solution 1 for FR1 bands, UE is required to measure serving </w:t>
      </w:r>
      <w:r>
        <w:rPr>
          <w:rFonts w:eastAsia="SimSun" w:cs="Arial"/>
          <w:bCs/>
        </w:rPr>
        <w:t>and</w:t>
      </w:r>
      <w:r>
        <w:rPr>
          <w:rFonts w:eastAsia="SimSun" w:cs="Arial" w:hint="eastAsia"/>
          <w:bCs/>
        </w:rPr>
        <w:t xml:space="preserve"> neighbor cells on one serving CC per band when configured with FR1 intra-band contiguous CA.</w:t>
      </w:r>
    </w:p>
    <w:p w14:paraId="20ED88B7" w14:textId="77777777" w:rsidR="00B92EB6" w:rsidRPr="00B92EB6" w:rsidRDefault="00B92EB6" w:rsidP="00B92EB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 (Huawei): Not to expand solution 1 to FR1 band.</w:t>
      </w:r>
    </w:p>
    <w:p w14:paraId="53A2A986" w14:textId="77777777" w:rsidR="00B92EB6" w:rsidRPr="00B92EB6" w:rsidRDefault="00B92EB6" w:rsidP="00B92EB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3 (moderator): Expand the solution 1 to </w:t>
      </w:r>
      <w:r>
        <w:rPr>
          <w:rFonts w:eastAsia="SimSun" w:cs="Arial" w:hint="eastAsia"/>
          <w:bCs/>
        </w:rPr>
        <w:t>FR1 intra-band contiguous CA</w:t>
      </w:r>
      <w:r>
        <w:rPr>
          <w:rFonts w:eastAsia="SimSun" w:cs="Arial"/>
          <w:bCs/>
        </w:rPr>
        <w:t>, i.e., measure one serving CC per FR1 band if all to-be-measured serving CCs in this FR1 band are</w:t>
      </w:r>
      <w:r>
        <w:rPr>
          <w:rFonts w:eastAsia="SimSun" w:cs="Arial" w:hint="eastAsia"/>
          <w:bCs/>
        </w:rPr>
        <w:t xml:space="preserve"> contiguous</w:t>
      </w:r>
      <w:r>
        <w:rPr>
          <w:rFonts w:eastAsia="SimSun" w:cs="Arial"/>
          <w:bCs/>
        </w:rPr>
        <w:t>.</w:t>
      </w:r>
    </w:p>
    <w:p w14:paraId="38764466" w14:textId="77777777" w:rsidR="00B92EB6" w:rsidRPr="00A917C8" w:rsidRDefault="00B92EB6" w:rsidP="00A917C8">
      <w:pPr>
        <w:spacing w:after="120"/>
        <w:rPr>
          <w:rFonts w:eastAsia="SimSun"/>
        </w:rPr>
      </w:pPr>
    </w:p>
    <w:p w14:paraId="5C3D9D2A" w14:textId="77777777" w:rsidR="00896583" w:rsidRDefault="00896583"/>
    <w:p w14:paraId="201D1D3F" w14:textId="5448849E" w:rsidR="00896583" w:rsidRPr="00B92EB6" w:rsidRDefault="00E804AD" w:rsidP="00B92EB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1-3-1: whether solution 3 includes NR-DC scenario or not?</w:t>
      </w:r>
    </w:p>
    <w:p w14:paraId="178BF088" w14:textId="77777777" w:rsidR="00B92EB6" w:rsidRDefault="00B92EB6" w:rsidP="00E728EF">
      <w:pPr>
        <w:snapToGrid w:val="0"/>
        <w:spacing w:after="120"/>
        <w:rPr>
          <w:rFonts w:eastAsia="DengXian"/>
          <w:highlight w:val="green"/>
        </w:rPr>
      </w:pPr>
    </w:p>
    <w:p w14:paraId="7F1912E0" w14:textId="7D1486FF" w:rsidR="00E728EF" w:rsidRPr="00B92EB6" w:rsidRDefault="00E728EF" w:rsidP="00E728EF">
      <w:pPr>
        <w:snapToGrid w:val="0"/>
        <w:spacing w:after="120"/>
        <w:rPr>
          <w:rFonts w:eastAsia="DengXian"/>
        </w:rPr>
      </w:pPr>
      <w:r w:rsidRPr="00F2047B">
        <w:rPr>
          <w:rFonts w:eastAsia="DengXian"/>
          <w:highlight w:val="green"/>
        </w:rPr>
        <w:t>Agreement in online session:</w:t>
      </w:r>
    </w:p>
    <w:p w14:paraId="7FF62850" w14:textId="77777777" w:rsidR="00E728EF" w:rsidRPr="00B92EB6" w:rsidRDefault="00E728EF" w:rsidP="00E728EF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  <w:iCs/>
        </w:rPr>
        <w:t>Solution 3 includes NR-DC of FR1 and FR1 + FR2</w:t>
      </w:r>
    </w:p>
    <w:p w14:paraId="1B1EF336" w14:textId="77777777" w:rsidR="00896583" w:rsidRDefault="00896583">
      <w:pPr>
        <w:rPr>
          <w:b/>
          <w:color w:val="0070C0"/>
          <w:u w:val="single"/>
          <w:lang w:eastAsia="ko-KR"/>
        </w:rPr>
      </w:pPr>
    </w:p>
    <w:p w14:paraId="0D650D00" w14:textId="77777777" w:rsidR="00896583" w:rsidRDefault="00896583">
      <w:pPr>
        <w:rPr>
          <w:b/>
          <w:color w:val="0070C0"/>
          <w:u w:val="single"/>
        </w:rPr>
      </w:pPr>
    </w:p>
    <w:p w14:paraId="78B07D2E" w14:textId="77777777" w:rsidR="00896583" w:rsidRDefault="00E804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1-3-2: detailed design for solution 3 (by-default option 3 vs. need network indication for specific SCC)</w:t>
      </w:r>
    </w:p>
    <w:p w14:paraId="69DA5B00" w14:textId="77777777" w:rsidR="00564DEF" w:rsidRPr="00B92EB6" w:rsidRDefault="00564DEF" w:rsidP="00564DEF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  <w:r w:rsidRPr="00B92EB6">
        <w:rPr>
          <w:rFonts w:eastAsia="SimSun"/>
        </w:rPr>
        <w:t xml:space="preserve">[Way forward]: </w:t>
      </w:r>
    </w:p>
    <w:p w14:paraId="75E14BC8" w14:textId="03A847E2" w:rsidR="00564DEF" w:rsidRPr="00B92EB6" w:rsidRDefault="00564DEF" w:rsidP="00B92EB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FFS:</w:t>
      </w:r>
    </w:p>
    <w:p w14:paraId="418BDEDD" w14:textId="78E20E26" w:rsidR="00564DEF" w:rsidRPr="00B92EB6" w:rsidRDefault="00564DEF" w:rsidP="00B92EB6">
      <w:pPr>
        <w:pStyle w:val="ListParagraph"/>
        <w:numPr>
          <w:ilvl w:val="1"/>
          <w:numId w:val="2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  <w:iCs/>
        </w:rPr>
      </w:pPr>
      <w:r w:rsidRPr="00B92EB6">
        <w:rPr>
          <w:rFonts w:eastAsia="SimSun"/>
        </w:rPr>
        <w:t>Option 3 in last meeting (WF R4-2502592) is used for CSSF enhancement solution 3. Not to introduce network signaling to indicate a specific SCC to use for the 3rd searcher of CSSF.</w:t>
      </w:r>
    </w:p>
    <w:p w14:paraId="3224A15D" w14:textId="4C45786A" w:rsidR="00564DEF" w:rsidRPr="00B92EB6" w:rsidRDefault="00564DEF" w:rsidP="00B92EB6">
      <w:pPr>
        <w:pStyle w:val="ListParagraph"/>
        <w:numPr>
          <w:ilvl w:val="2"/>
          <w:numId w:val="2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Note: 3-searchers will be used by UE if UE report this capability.</w:t>
      </w:r>
    </w:p>
    <w:p w14:paraId="725307F7" w14:textId="77777777" w:rsidR="00564DEF" w:rsidRDefault="00564DEF" w:rsidP="00564DEF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rFonts w:eastAsia="SimSun"/>
        </w:rPr>
      </w:pPr>
    </w:p>
    <w:p w14:paraId="2B984A19" w14:textId="4379F8DB" w:rsidR="00A917C8" w:rsidRPr="00A917C8" w:rsidRDefault="00B92EB6" w:rsidP="00B92EB6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FFS: </w:t>
      </w:r>
      <w:r w:rsidR="00A917C8" w:rsidRPr="00A917C8">
        <w:rPr>
          <w:rFonts w:eastAsia="SimSun"/>
        </w:rPr>
        <w:t>Other restriction (triggered by Huawei):</w:t>
      </w:r>
    </w:p>
    <w:p w14:paraId="435DBF8A" w14:textId="4ECD9C2B" w:rsidR="00A917C8" w:rsidRPr="00A917C8" w:rsidRDefault="00A917C8" w:rsidP="00B92EB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A917C8">
        <w:rPr>
          <w:rFonts w:eastAsia="SimSun"/>
        </w:rPr>
        <w:t>Option 1: NW can configure per-FR measurement gaps to UE when UE supports per-FR measurement gaps and new 3-searcehr capability simultaneously. But the SMTC occasions of outside gap measurement object in one FR should not be overlapped by per-FR measurement gaps in another FR. (HW, MTK, VIVO, Apple)</w:t>
      </w:r>
    </w:p>
    <w:p w14:paraId="0C2202F8" w14:textId="2D818CEC" w:rsidR="00A917C8" w:rsidRPr="00A917C8" w:rsidRDefault="00A917C8" w:rsidP="00B92EB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A917C8">
        <w:rPr>
          <w:rFonts w:eastAsia="SimSun"/>
        </w:rPr>
        <w:t>Option 2: When UE supports per-FR measurement gaps and 3-searcher capability simultaneously, no new requirements. (MTK, ZTE, Apple)</w:t>
      </w:r>
    </w:p>
    <w:p w14:paraId="0FD89879" w14:textId="07A28CF4" w:rsidR="00A917C8" w:rsidRPr="00A917C8" w:rsidRDefault="00A917C8" w:rsidP="00B92EB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A917C8">
        <w:rPr>
          <w:rFonts w:eastAsia="SimSun"/>
        </w:rPr>
        <w:t xml:space="preserve">Option 3: UE </w:t>
      </w:r>
      <w:proofErr w:type="gramStart"/>
      <w:r w:rsidRPr="00A917C8">
        <w:rPr>
          <w:rFonts w:eastAsia="SimSun"/>
        </w:rPr>
        <w:t>is able to</w:t>
      </w:r>
      <w:proofErr w:type="gramEnd"/>
      <w:r w:rsidRPr="00A917C8">
        <w:rPr>
          <w:rFonts w:eastAsia="SimSun"/>
        </w:rPr>
        <w:t xml:space="preserve"> support per-FR measurement gaps and new 3-searceher capability simultaneously. UE will use legacy requirement (for example 2-searcher requirement) when all SMTC occasions of outside gap measurement object in one FR </w:t>
      </w:r>
      <w:proofErr w:type="gramStart"/>
      <w:r w:rsidRPr="00A917C8">
        <w:rPr>
          <w:rFonts w:eastAsia="SimSun"/>
        </w:rPr>
        <w:t>are</w:t>
      </w:r>
      <w:proofErr w:type="gramEnd"/>
      <w:r w:rsidRPr="00A917C8">
        <w:rPr>
          <w:rFonts w:eastAsia="SimSun"/>
        </w:rPr>
        <w:t xml:space="preserve"> overlapped by per-FR measurement GAP in another FR. (HW, MTK, Apple, VIVO, </w:t>
      </w:r>
      <w:proofErr w:type="spellStart"/>
      <w:r w:rsidRPr="00A917C8">
        <w:rPr>
          <w:rFonts w:eastAsia="SimSun"/>
        </w:rPr>
        <w:t>Ericssion</w:t>
      </w:r>
      <w:proofErr w:type="spellEnd"/>
      <w:r w:rsidRPr="00A917C8">
        <w:rPr>
          <w:rFonts w:eastAsia="SimSun"/>
        </w:rPr>
        <w:t>, ZTE</w:t>
      </w:r>
      <w:r w:rsidR="00564DEF">
        <w:rPr>
          <w:rFonts w:eastAsia="SimSun"/>
        </w:rPr>
        <w:t>, CATT</w:t>
      </w:r>
      <w:r w:rsidRPr="00A917C8">
        <w:rPr>
          <w:rFonts w:eastAsia="SimSun"/>
        </w:rPr>
        <w:t>)</w:t>
      </w:r>
    </w:p>
    <w:p w14:paraId="035E0C2A" w14:textId="77777777" w:rsidR="00A917C8" w:rsidRPr="00A917C8" w:rsidRDefault="00A917C8" w:rsidP="00B92EB6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A917C8">
        <w:rPr>
          <w:rFonts w:eastAsia="SimSun"/>
        </w:rPr>
        <w:t>Option 3a: The new 3-searcher requirements are not applicable (UE will follow legacy 2-searcehr requirements at this moment) when UE supports per-FR measurement gaps and new 3-searceher capability simultaneously and all SMTC occasions of outside gap measurement object in one FR are overlapped with per-FR measurement GAP in another FR. (HW, OPPO)</w:t>
      </w:r>
    </w:p>
    <w:p w14:paraId="3157BC5D" w14:textId="77777777" w:rsidR="00564DEF" w:rsidRDefault="00564DEF">
      <w:pPr>
        <w:rPr>
          <w:b/>
          <w:color w:val="0070C0"/>
          <w:u w:val="single"/>
          <w:lang w:eastAsia="ko-KR"/>
        </w:rPr>
      </w:pPr>
    </w:p>
    <w:p w14:paraId="0E3D9069" w14:textId="77777777" w:rsidR="00A917C8" w:rsidRDefault="00A917C8">
      <w:pPr>
        <w:rPr>
          <w:b/>
          <w:color w:val="0070C0"/>
          <w:u w:val="single"/>
          <w:lang w:eastAsia="ko-KR"/>
        </w:rPr>
      </w:pPr>
    </w:p>
    <w:p w14:paraId="3F95FD0E" w14:textId="77777777" w:rsidR="00A917C8" w:rsidRDefault="00A917C8">
      <w:pPr>
        <w:rPr>
          <w:b/>
          <w:color w:val="0070C0"/>
          <w:u w:val="single"/>
          <w:lang w:eastAsia="ko-KR"/>
        </w:rPr>
      </w:pPr>
    </w:p>
    <w:p w14:paraId="2A6912CE" w14:textId="77777777" w:rsidR="00896583" w:rsidRDefault="00E804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1-3-3: detailed CSSF table design for solution 3</w:t>
      </w:r>
    </w:p>
    <w:p w14:paraId="6261B4AF" w14:textId="77777777" w:rsidR="00896583" w:rsidRDefault="00896583">
      <w:pPr>
        <w:rPr>
          <w:b/>
          <w:color w:val="0070C0"/>
          <w:u w:val="single"/>
          <w:lang w:eastAsia="ko-KR"/>
        </w:rPr>
      </w:pPr>
    </w:p>
    <w:p w14:paraId="05B9FA8F" w14:textId="41F20BFC" w:rsidR="00E728EF" w:rsidRPr="00B92EB6" w:rsidRDefault="00E728EF" w:rsidP="00E728EF">
      <w:pPr>
        <w:snapToGrid w:val="0"/>
        <w:spacing w:after="120"/>
        <w:rPr>
          <w:rFonts w:eastAsia="DengXian"/>
        </w:rPr>
      </w:pPr>
      <w:r w:rsidRPr="00F2047B">
        <w:rPr>
          <w:rFonts w:eastAsia="DengXian" w:hint="eastAsia"/>
          <w:highlight w:val="green"/>
        </w:rPr>
        <w:t>A</w:t>
      </w:r>
      <w:r w:rsidRPr="00F2047B">
        <w:rPr>
          <w:rFonts w:eastAsia="DengXian"/>
          <w:highlight w:val="green"/>
        </w:rPr>
        <w:t>greement in online session:</w:t>
      </w:r>
    </w:p>
    <w:p w14:paraId="4ACDE32A" w14:textId="77777777" w:rsidR="00E728EF" w:rsidRPr="00B92EB6" w:rsidRDefault="00E728EF" w:rsidP="00E728EF">
      <w:pPr>
        <w:pStyle w:val="ListParagraph"/>
        <w:numPr>
          <w:ilvl w:val="0"/>
          <w:numId w:val="22"/>
        </w:numPr>
        <w:snapToGrid w:val="0"/>
        <w:spacing w:after="120"/>
        <w:ind w:firstLineChars="0"/>
        <w:rPr>
          <w:rFonts w:eastAsia="SimSun"/>
        </w:rPr>
      </w:pPr>
      <w:r w:rsidRPr="00B92EB6">
        <w:rPr>
          <w:rFonts w:eastAsia="SimSun"/>
        </w:rPr>
        <w:t>This requirement applies regardless of whether measurement gap is configured or not.</w:t>
      </w:r>
    </w:p>
    <w:p w14:paraId="56EA65A6" w14:textId="77777777" w:rsidR="00896583" w:rsidRPr="00B92EB6" w:rsidRDefault="00896583">
      <w:pPr>
        <w:rPr>
          <w:i/>
          <w:color w:val="0070C0"/>
        </w:rPr>
      </w:pPr>
    </w:p>
    <w:p w14:paraId="1F391020" w14:textId="781EDA64" w:rsidR="00A917C8" w:rsidRPr="00B92EB6" w:rsidRDefault="00E804AD" w:rsidP="00B92EB6">
      <w:pPr>
        <w:rPr>
          <w:b/>
          <w:color w:val="0070C0"/>
          <w:u w:val="single"/>
          <w:lang w:eastAsia="ko-KR"/>
        </w:rPr>
      </w:pPr>
      <w:r w:rsidRPr="00B92EB6">
        <w:rPr>
          <w:b/>
          <w:color w:val="0070C0"/>
          <w:u w:val="single"/>
          <w:lang w:eastAsia="ko-KR"/>
        </w:rPr>
        <w:t>Issue 1-4-1: UE capability for CSSF enhancement</w:t>
      </w:r>
    </w:p>
    <w:p w14:paraId="57F8F37F" w14:textId="77777777" w:rsidR="00B92EB6" w:rsidRDefault="00B92EB6" w:rsidP="008E7D80">
      <w:pPr>
        <w:snapToGrid w:val="0"/>
        <w:spacing w:after="120"/>
        <w:rPr>
          <w:rFonts w:eastAsia="SimSun"/>
        </w:rPr>
      </w:pPr>
    </w:p>
    <w:p w14:paraId="5451650C" w14:textId="52AD2889" w:rsidR="008E7D80" w:rsidRPr="00B92EB6" w:rsidRDefault="008E7D80" w:rsidP="008E7D80">
      <w:pPr>
        <w:snapToGrid w:val="0"/>
        <w:spacing w:after="120"/>
        <w:rPr>
          <w:rFonts w:eastAsia="SimSun"/>
        </w:rPr>
      </w:pPr>
      <w:r w:rsidRPr="00F2047B">
        <w:rPr>
          <w:rFonts w:eastAsia="SimSun"/>
          <w:highlight w:val="green"/>
        </w:rPr>
        <w:t>Agreement:</w:t>
      </w:r>
    </w:p>
    <w:p w14:paraId="519E6A4F" w14:textId="77777777" w:rsidR="008E7D80" w:rsidRPr="00B92EB6" w:rsidRDefault="008E7D80" w:rsidP="008E7D80">
      <w:pPr>
        <w:pStyle w:val="ListParagraph"/>
        <w:numPr>
          <w:ilvl w:val="0"/>
          <w:numId w:val="23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UE feature #1: Define UE capability for solution 1, further discuss whether it is per-UE or per-FR.</w:t>
      </w:r>
    </w:p>
    <w:p w14:paraId="45612739" w14:textId="4E49B9AD" w:rsidR="008E7D80" w:rsidRPr="007A08B2" w:rsidRDefault="008E7D80" w:rsidP="008E7D80">
      <w:pPr>
        <w:pStyle w:val="ListParagraph"/>
        <w:numPr>
          <w:ilvl w:val="0"/>
          <w:numId w:val="23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 xml:space="preserve">UE feature #2: Define UE capability for solution 3, </w:t>
      </w:r>
      <w:r w:rsidRPr="00B92EB6">
        <w:rPr>
          <w:rFonts w:eastAsia="SimSun"/>
          <w:iCs/>
        </w:rPr>
        <w:t xml:space="preserve">the UE capability is defined separately for {FR1 only CA and FR1 only NR-DC}, {FR1 only EN-DC}, {FR1+FR2 CA}, {FR1+FR2 NR-DC} in the </w:t>
      </w:r>
      <w:r w:rsidRPr="00B92EB6">
        <w:rPr>
          <w:rFonts w:eastAsia="SimSun" w:hint="eastAsia"/>
          <w:iCs/>
        </w:rPr>
        <w:t>s</w:t>
      </w:r>
      <w:r w:rsidRPr="00B92EB6">
        <w:rPr>
          <w:rFonts w:eastAsia="SimSun"/>
          <w:iCs/>
        </w:rPr>
        <w:t>ame FG.</w:t>
      </w:r>
    </w:p>
    <w:p w14:paraId="612134C1" w14:textId="77777777" w:rsidR="007A08B2" w:rsidRDefault="007A08B2" w:rsidP="007A08B2">
      <w:pPr>
        <w:snapToGrid w:val="0"/>
        <w:spacing w:after="120"/>
        <w:rPr>
          <w:rFonts w:eastAsia="SimSun"/>
        </w:rPr>
      </w:pPr>
    </w:p>
    <w:p w14:paraId="2468C702" w14:textId="0B9A1D38" w:rsidR="007A08B2" w:rsidRDefault="007A08B2" w:rsidP="007A08B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CR splitting</w:t>
      </w:r>
    </w:p>
    <w:p w14:paraId="2AA6C7D3" w14:textId="77777777" w:rsidR="00485401" w:rsidRDefault="00485401" w:rsidP="007A08B2">
      <w:pPr>
        <w:rPr>
          <w:b/>
          <w:color w:val="0070C0"/>
          <w:u w:val="single"/>
          <w:lang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0"/>
      </w:tblGrid>
      <w:tr w:rsidR="00485401" w:rsidRPr="00485401" w14:paraId="5635D69C" w14:textId="77777777" w:rsidTr="00485401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D771CF" w14:textId="77777777" w:rsidR="00485401" w:rsidRPr="00485401" w:rsidRDefault="00485401" w:rsidP="00485401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rFonts w:eastAsia="SimSun"/>
              </w:rPr>
            </w:pPr>
            <w:r w:rsidRPr="00485401">
              <w:rPr>
                <w:rFonts w:eastAsia="SimSun"/>
              </w:rPr>
              <w:t>FR2-1 L3 measurement delay by optimizing CSSF outside gap in CA/DC </w:t>
            </w:r>
          </w:p>
        </w:tc>
      </w:tr>
    </w:tbl>
    <w:p w14:paraId="6A76F24A" w14:textId="77777777" w:rsidR="00485401" w:rsidRDefault="00485401" w:rsidP="00485401">
      <w:pPr>
        <w:rPr>
          <w:vanish/>
        </w:rPr>
      </w:pPr>
    </w:p>
    <w:p w14:paraId="42E16D54" w14:textId="5B1EEA5A" w:rsidR="00485401" w:rsidRPr="00485401" w:rsidRDefault="00485401" w:rsidP="00485401">
      <w:pPr>
        <w:rPr>
          <w:rFonts w:eastAsia="SimSun" w:hint="eastAsi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9"/>
      </w:tblGrid>
      <w:tr w:rsidR="00485401" w14:paraId="1D08ABA5" w14:textId="77777777" w:rsidTr="00485401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636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9"/>
              <w:gridCol w:w="2880"/>
            </w:tblGrid>
            <w:tr w:rsidR="00485401" w:rsidRPr="00485401" w14:paraId="41F6DA1C" w14:textId="77777777" w:rsidTr="00485401">
              <w:tc>
                <w:tcPr>
                  <w:tcW w:w="3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2C1318" w14:textId="77777777" w:rsidR="00485401" w:rsidRPr="00485401" w:rsidRDefault="00485401" w:rsidP="00485401">
                  <w:pPr>
                    <w:spacing w:after="180"/>
                    <w:ind w:left="150"/>
                    <w:textAlignment w:val="baseline"/>
                    <w:rPr>
                      <w:rFonts w:eastAsia="SimSun" w:hint="eastAsia"/>
                      <w:iCs/>
                    </w:rPr>
                  </w:pPr>
                  <w:r w:rsidRPr="00485401">
                    <w:rPr>
                      <w:rFonts w:eastAsia="SimSun"/>
                      <w:iCs/>
                    </w:rPr>
                    <w:t>CR</w:t>
                  </w:r>
                </w:p>
              </w:tc>
              <w:tc>
                <w:tcPr>
                  <w:tcW w:w="28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E568EA" w14:textId="06743A35" w:rsidR="00485401" w:rsidRPr="00485401" w:rsidRDefault="00485401" w:rsidP="00485401">
                  <w:pPr>
                    <w:spacing w:after="180"/>
                    <w:ind w:left="150"/>
                    <w:textAlignment w:val="baseline"/>
                    <w:rPr>
                      <w:rFonts w:eastAsia="SimSun" w:hint="eastAsia"/>
                      <w:iCs/>
                    </w:rPr>
                  </w:pPr>
                  <w:r>
                    <w:rPr>
                      <w:rFonts w:eastAsia="SimSun"/>
                      <w:iCs/>
                    </w:rPr>
                    <w:t>C</w:t>
                  </w:r>
                  <w:r w:rsidRPr="00485401">
                    <w:rPr>
                      <w:rFonts w:eastAsia="SimSun"/>
                      <w:iCs/>
                    </w:rPr>
                    <w:t>ompany</w:t>
                  </w:r>
                </w:p>
              </w:tc>
            </w:tr>
            <w:tr w:rsidR="00485401" w:rsidRPr="00485401" w14:paraId="1F0DD5FB" w14:textId="77777777" w:rsidTr="00485401">
              <w:tc>
                <w:tcPr>
                  <w:tcW w:w="348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1A3CD0" w14:textId="77777777" w:rsidR="00485401" w:rsidRPr="00485401" w:rsidRDefault="00485401" w:rsidP="00485401">
                  <w:pPr>
                    <w:spacing w:after="180"/>
                    <w:ind w:left="150"/>
                    <w:textAlignment w:val="baseline"/>
                    <w:rPr>
                      <w:rFonts w:eastAsia="SimSun" w:hint="eastAsia"/>
                      <w:iCs/>
                    </w:rPr>
                  </w:pPr>
                  <w:r w:rsidRPr="00485401">
                    <w:rPr>
                      <w:rFonts w:eastAsia="SimSun"/>
                      <w:iCs/>
                    </w:rPr>
                    <w:t>CR for solution 1 (measure one carrier per-band)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9BCCD5" w14:textId="77777777" w:rsidR="00485401" w:rsidRPr="00485401" w:rsidRDefault="00485401" w:rsidP="00485401">
                  <w:pPr>
                    <w:spacing w:after="180"/>
                    <w:ind w:left="150"/>
                    <w:rPr>
                      <w:rFonts w:eastAsia="SimSun" w:hint="eastAsia"/>
                      <w:iCs/>
                    </w:rPr>
                  </w:pPr>
                  <w:r w:rsidRPr="00485401">
                    <w:rPr>
                      <w:rFonts w:eastAsia="SimSun" w:hint="eastAsia"/>
                      <w:iCs/>
                    </w:rPr>
                    <w:t>Apple</w:t>
                  </w:r>
                </w:p>
              </w:tc>
            </w:tr>
            <w:tr w:rsidR="00485401" w:rsidRPr="00485401" w14:paraId="1BD7635B" w14:textId="77777777" w:rsidTr="00485401">
              <w:tc>
                <w:tcPr>
                  <w:tcW w:w="348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D6C669" w14:textId="77777777" w:rsidR="00485401" w:rsidRPr="00485401" w:rsidRDefault="00485401" w:rsidP="00485401">
                  <w:pPr>
                    <w:spacing w:after="180"/>
                    <w:ind w:left="150"/>
                    <w:textAlignment w:val="baseline"/>
                    <w:rPr>
                      <w:rFonts w:eastAsia="SimSun" w:hint="eastAsia"/>
                      <w:iCs/>
                    </w:rPr>
                  </w:pPr>
                  <w:r w:rsidRPr="00485401">
                    <w:rPr>
                      <w:rFonts w:eastAsia="SimSun"/>
                      <w:iCs/>
                    </w:rPr>
                    <w:t>CR for solution 3 (3 searchers)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86AE3D" w14:textId="77777777" w:rsidR="00485401" w:rsidRPr="00485401" w:rsidRDefault="00485401" w:rsidP="00485401">
                  <w:pPr>
                    <w:spacing w:after="180"/>
                    <w:ind w:left="150"/>
                    <w:textAlignment w:val="baseline"/>
                    <w:rPr>
                      <w:rFonts w:eastAsia="SimSun" w:hint="eastAsia"/>
                      <w:iCs/>
                    </w:rPr>
                  </w:pPr>
                  <w:r w:rsidRPr="00485401">
                    <w:rPr>
                      <w:rFonts w:eastAsia="SimSun"/>
                      <w:iCs/>
                    </w:rPr>
                    <w:t>Huawei</w:t>
                  </w:r>
                </w:p>
              </w:tc>
            </w:tr>
          </w:tbl>
          <w:p w14:paraId="310B6404" w14:textId="77777777" w:rsidR="00485401" w:rsidRDefault="00485401">
            <w:pPr>
              <w:rPr>
                <w:rFonts w:ascii="Helvetica" w:hAnsi="Helvetica" w:hint="eastAsia"/>
              </w:rPr>
            </w:pPr>
          </w:p>
        </w:tc>
      </w:tr>
    </w:tbl>
    <w:p w14:paraId="270C3774" w14:textId="77777777" w:rsidR="00485401" w:rsidRPr="00B92EB6" w:rsidRDefault="00485401" w:rsidP="007A08B2">
      <w:pPr>
        <w:rPr>
          <w:b/>
          <w:color w:val="0070C0"/>
          <w:u w:val="single"/>
          <w:lang w:eastAsia="ko-KR"/>
        </w:rPr>
      </w:pPr>
    </w:p>
    <w:p w14:paraId="7E01C17D" w14:textId="77777777" w:rsidR="007A08B2" w:rsidRPr="007A08B2" w:rsidRDefault="007A08B2" w:rsidP="007A08B2">
      <w:pPr>
        <w:snapToGrid w:val="0"/>
        <w:spacing w:after="120"/>
        <w:rPr>
          <w:rFonts w:eastAsia="SimSun"/>
        </w:rPr>
      </w:pPr>
    </w:p>
    <w:p w14:paraId="304C0F08" w14:textId="77777777" w:rsidR="00DF3139" w:rsidRPr="00847F45" w:rsidRDefault="00DF3139" w:rsidP="00847F45">
      <w:pPr>
        <w:spacing w:after="120"/>
        <w:rPr>
          <w:iCs/>
        </w:rPr>
      </w:pPr>
    </w:p>
    <w:p w14:paraId="6ECB9308" w14:textId="361DA977" w:rsidR="00896583" w:rsidRPr="00006D13" w:rsidRDefault="00E804AD" w:rsidP="00006D13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 xml:space="preserve">Topic #2: </w:t>
      </w:r>
      <w:r>
        <w:rPr>
          <w:rFonts w:eastAsia="Yu Mincho" w:hint="eastAsia"/>
        </w:rPr>
        <w:t>R</w:t>
      </w:r>
      <w:r>
        <w:rPr>
          <w:rFonts w:eastAsia="Yu Mincho"/>
        </w:rPr>
        <w:t>RM performance requirements of FR2-1 SSB based L3 measurement delay reduction for connected mode</w:t>
      </w:r>
      <w:r>
        <w:rPr>
          <w:rFonts w:eastAsia="Yu Mincho"/>
          <w:lang w:val="en-US"/>
        </w:rPr>
        <w:t xml:space="preserve"> (7.17.4)</w:t>
      </w:r>
    </w:p>
    <w:p w14:paraId="12D483EF" w14:textId="77777777" w:rsidR="00896583" w:rsidRDefault="00896583"/>
    <w:p w14:paraId="7DD61C32" w14:textId="77777777" w:rsidR="00896583" w:rsidRDefault="00E804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TC list for Rx BSF optimization</w:t>
      </w:r>
    </w:p>
    <w:p w14:paraId="1A04A918" w14:textId="77777777" w:rsidR="00896583" w:rsidRDefault="00896583">
      <w:pPr>
        <w:rPr>
          <w:i/>
          <w:color w:val="0070C0"/>
        </w:rPr>
      </w:pPr>
    </w:p>
    <w:p w14:paraId="69FFEC16" w14:textId="1FA49F0C" w:rsidR="00006D13" w:rsidRPr="00B92EB6" w:rsidRDefault="00006D13" w:rsidP="00006D13">
      <w:pPr>
        <w:snapToGrid w:val="0"/>
        <w:rPr>
          <w:rFonts w:eastAsia="SimSun"/>
        </w:rPr>
      </w:pPr>
      <w:r w:rsidRPr="00F2047B">
        <w:rPr>
          <w:rFonts w:eastAsia="SimSun"/>
          <w:highlight w:val="green"/>
        </w:rPr>
        <w:t>Agreement</w:t>
      </w:r>
      <w:r w:rsidRPr="00F2047B">
        <w:rPr>
          <w:rFonts w:eastAsia="SimSun" w:hint="eastAsia"/>
          <w:highlight w:val="green"/>
        </w:rPr>
        <w:t xml:space="preserve"> in</w:t>
      </w:r>
      <w:r w:rsidRPr="00F2047B">
        <w:rPr>
          <w:rFonts w:eastAsia="SimSun"/>
          <w:highlight w:val="green"/>
        </w:rPr>
        <w:t xml:space="preserve"> online session</w:t>
      </w:r>
      <w:r w:rsidRPr="00F2047B">
        <w:rPr>
          <w:rFonts w:eastAsia="SimSun" w:hint="eastAsia"/>
          <w:highlight w:val="green"/>
        </w:rPr>
        <w:t>:</w:t>
      </w:r>
      <w:r w:rsidRPr="00F2047B">
        <w:rPr>
          <w:rFonts w:eastAsia="SimSun"/>
          <w:highlight w:val="green"/>
        </w:rPr>
        <w:t xml:space="preserve"> Further discuss based on the following table: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4"/>
        <w:gridCol w:w="3658"/>
        <w:gridCol w:w="1045"/>
        <w:gridCol w:w="2888"/>
        <w:gridCol w:w="1196"/>
      </w:tblGrid>
      <w:tr w:rsidR="00006D13" w:rsidRPr="00B92EB6" w14:paraId="6A029523" w14:textId="77777777" w:rsidTr="002E399A">
        <w:trPr>
          <w:trHeight w:val="2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D1C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Index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AFB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Scenario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E50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Need or not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1691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Detailed configurations and scopes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AE8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Company</w:t>
            </w:r>
          </w:p>
        </w:tc>
      </w:tr>
      <w:tr w:rsidR="00006D13" w:rsidRPr="00B92EB6" w14:paraId="2C3E96BD" w14:textId="77777777" w:rsidTr="002E399A">
        <w:trPr>
          <w:trHeight w:val="73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E46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EE3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1: SSB based Intra-frequency measurement without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SSS_sync_intra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SSB_measurement_period_intra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841CC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or 2 TCs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D0A" w14:textId="77777777" w:rsidR="00006D13" w:rsidRPr="00B92EB6" w:rsidRDefault="00006D13" w:rsidP="002E399A">
            <w:pPr>
              <w:snapToGrid w:val="0"/>
              <w:spacing w:after="120"/>
              <w:ind w:leftChars="100" w:left="240"/>
              <w:jc w:val="center"/>
              <w:rPr>
                <w:bCs/>
              </w:rPr>
            </w:pPr>
            <w:r w:rsidRPr="00B92EB6">
              <w:t>TBA(e.g., DRX or non-DRX, testing quitting FBS or not)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FBC" w14:textId="6BCE296F" w:rsidR="00006D13" w:rsidRPr="00B92EB6" w:rsidRDefault="00485401" w:rsidP="002E399A">
            <w:pPr>
              <w:snapToGrid w:val="0"/>
              <w:spacing w:after="120"/>
              <w:ind w:leftChars="100" w:left="240"/>
              <w:jc w:val="center"/>
              <w:rPr>
                <w:bCs/>
              </w:rPr>
            </w:pPr>
            <w:r>
              <w:t>CMCC</w:t>
            </w:r>
          </w:p>
        </w:tc>
      </w:tr>
      <w:tr w:rsidR="00006D13" w:rsidRPr="00B92EB6" w14:paraId="5C8621D0" w14:textId="77777777" w:rsidTr="002E399A">
        <w:trPr>
          <w:trHeight w:val="9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986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63DA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3: SSB based Inter-frequency measurement without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SSS_sync_inter</w:t>
            </w:r>
            <w:proofErr w:type="spellEnd"/>
            <w:r w:rsidRPr="00B92EB6">
              <w:rPr>
                <w:bCs/>
              </w:rPr>
              <w:t xml:space="preserve">,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SSB_time_index_inter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SSB_measurement_period_inter</w:t>
            </w:r>
            <w:proofErr w:type="spellEnd"/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AE0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D6A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TBA(e.g., DRX or non-DRX, testing quitting FBS or not)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B2A" w14:textId="0C9C4AD9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t>CATT</w:t>
            </w:r>
          </w:p>
        </w:tc>
      </w:tr>
      <w:tr w:rsidR="00006D13" w:rsidRPr="00B92EB6" w14:paraId="6C7B28DE" w14:textId="77777777" w:rsidTr="002E399A">
        <w:trPr>
          <w:trHeight w:val="89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450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C2E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2: SSB based Intra-frequency measurement with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SSS_sync_intra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SSB_measurement_period_intra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E569C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or 2 TCs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013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TBA(e.g., DRX or non-DRX, testing quitting FBS or not)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70D" w14:textId="3B6ADC7F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t>Huawei</w:t>
            </w:r>
          </w:p>
        </w:tc>
      </w:tr>
      <w:tr w:rsidR="00006D13" w:rsidRPr="00B92EB6" w14:paraId="5B27905B" w14:textId="77777777" w:rsidTr="002E399A">
        <w:trPr>
          <w:trHeight w:val="9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31C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9C1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4: SSB based Inter-frequency measurement with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SSS_sync_inter</w:t>
            </w:r>
            <w:proofErr w:type="spellEnd"/>
            <w:r w:rsidRPr="00B92EB6">
              <w:rPr>
                <w:bCs/>
              </w:rPr>
              <w:t xml:space="preserve">, 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SSB_time_index_inter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SSB_measurement_period_inter</w:t>
            </w:r>
            <w:proofErr w:type="spellEnd"/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01F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B63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TBA(e.g., DRX or non-DRX, testing quitting FBS or not)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34E9" w14:textId="1774AEFA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t>Samsung</w:t>
            </w:r>
          </w:p>
        </w:tc>
      </w:tr>
      <w:tr w:rsidR="00006D13" w:rsidRPr="00B92EB6" w14:paraId="53E98A9E" w14:textId="77777777" w:rsidTr="002E399A">
        <w:trPr>
          <w:trHeight w:val="9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85D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171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 xml:space="preserve">Scenario 5: Handover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84BC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or 2 TCs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B1E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TBA(e.g., Intra-frequency or inter-frequency, unknown)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7ED" w14:textId="7BFFC37B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t>OPPO</w:t>
            </w:r>
          </w:p>
        </w:tc>
      </w:tr>
      <w:tr w:rsidR="00006D13" w:rsidRPr="00B92EB6" w14:paraId="1BB3FC23" w14:textId="77777777" w:rsidTr="002E399A">
        <w:trPr>
          <w:trHeight w:val="9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257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4F82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7: RRC Re-establishment/RRC Connection Release with Redirection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824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or 2 TCs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25B8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TBA(e.g., re-establishment or RRC redirection, Intra-frequency or inter-frequency, [or known] or unknown)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D91C" w14:textId="72C87900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t>Intel</w:t>
            </w:r>
          </w:p>
        </w:tc>
      </w:tr>
    </w:tbl>
    <w:p w14:paraId="5FADE514" w14:textId="77777777" w:rsidR="00896583" w:rsidRDefault="00896583" w:rsidP="00006D13">
      <w:pPr>
        <w:spacing w:after="120"/>
        <w:rPr>
          <w:rFonts w:eastAsia="SimSun"/>
        </w:rPr>
      </w:pPr>
    </w:p>
    <w:p w14:paraId="2E76ABA1" w14:textId="77777777" w:rsidR="00896583" w:rsidRDefault="00896583"/>
    <w:p w14:paraId="19A316DB" w14:textId="77777777" w:rsidR="00896583" w:rsidRDefault="00E804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2-2-1: TC list for CSSF optimization</w:t>
      </w:r>
    </w:p>
    <w:p w14:paraId="20B0A175" w14:textId="77777777" w:rsidR="00896583" w:rsidRDefault="00896583">
      <w:pPr>
        <w:rPr>
          <w:i/>
          <w:color w:val="0070C0"/>
        </w:rPr>
      </w:pPr>
    </w:p>
    <w:p w14:paraId="797F74B4" w14:textId="77777777" w:rsidR="00896583" w:rsidRDefault="00E804AD" w:rsidP="00006D1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80"/>
        <w:ind w:firstLineChars="0"/>
        <w:textAlignment w:val="auto"/>
        <w:rPr>
          <w:rFonts w:eastAsia="SimSun"/>
        </w:rPr>
      </w:pPr>
      <w:r>
        <w:rPr>
          <w:rFonts w:eastAsia="SimSun"/>
        </w:rPr>
        <w:t>TC for solution 1:</w:t>
      </w:r>
    </w:p>
    <w:p w14:paraId="05053839" w14:textId="7566D2EC" w:rsidR="00006D13" w:rsidRPr="00F2047B" w:rsidRDefault="00006D13" w:rsidP="00006D13">
      <w:pPr>
        <w:snapToGrid w:val="0"/>
        <w:rPr>
          <w:rFonts w:eastAsia="SimSun"/>
          <w:highlight w:val="green"/>
        </w:rPr>
      </w:pPr>
      <w:r w:rsidRPr="00F2047B">
        <w:rPr>
          <w:rFonts w:eastAsia="SimSun" w:hint="eastAsia"/>
          <w:highlight w:val="green"/>
        </w:rPr>
        <w:t>A</w:t>
      </w:r>
      <w:r w:rsidRPr="00F2047B">
        <w:rPr>
          <w:rFonts w:eastAsia="SimSun"/>
          <w:highlight w:val="green"/>
        </w:rPr>
        <w:t xml:space="preserve">greement in online session: </w:t>
      </w:r>
    </w:p>
    <w:p w14:paraId="344A9F2D" w14:textId="77777777" w:rsidR="00006D13" w:rsidRPr="00F2047B" w:rsidRDefault="00006D13" w:rsidP="00006D13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  <w:highlight w:val="green"/>
        </w:rPr>
      </w:pPr>
      <w:r w:rsidRPr="00F2047B">
        <w:rPr>
          <w:rFonts w:eastAsia="SimSun"/>
          <w:highlight w:val="green"/>
        </w:rPr>
        <w:t>Define the test cases for solution 1 of CSSF enhancement following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7"/>
        <w:gridCol w:w="2827"/>
        <w:gridCol w:w="3172"/>
        <w:gridCol w:w="1603"/>
        <w:gridCol w:w="1192"/>
      </w:tblGrid>
      <w:tr w:rsidR="00006D13" w:rsidRPr="00B92EB6" w14:paraId="0D46F560" w14:textId="77777777" w:rsidTr="002E399A">
        <w:trPr>
          <w:trHeight w:val="2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4B3A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TC index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CDA8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Scenario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ADA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Need or not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859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Detailed configurations and scopes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DF49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Company</w:t>
            </w:r>
          </w:p>
        </w:tc>
      </w:tr>
      <w:tr w:rsidR="00006D13" w:rsidRPr="00B92EB6" w14:paraId="0512EB9F" w14:textId="77777777" w:rsidTr="002E399A">
        <w:trPr>
          <w:trHeight w:val="73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0F1B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7799" w14:textId="77777777" w:rsidR="00006D13" w:rsidRPr="00B92EB6" w:rsidRDefault="00006D13" w:rsidP="002E399A">
            <w:pPr>
              <w:snapToGrid w:val="0"/>
              <w:spacing w:after="120"/>
            </w:pPr>
            <w:r w:rsidRPr="00B92EB6">
              <w:t>Aspect 1: SSB based Intra-frequency measurement without MG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491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TC per operation mode (i.e., FR2 CA or EN-DC, NR-DC [or NE-DC]), UE is only required to pass one of them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A0E" w14:textId="77777777" w:rsidR="00006D13" w:rsidRPr="00B92EB6" w:rsidRDefault="00006D13" w:rsidP="002E399A">
            <w:pPr>
              <w:snapToGrid w:val="0"/>
              <w:spacing w:after="120"/>
              <w:ind w:leftChars="100" w:left="240"/>
              <w:jc w:val="center"/>
              <w:rPr>
                <w:bCs/>
              </w:rPr>
            </w:pPr>
            <w:r w:rsidRPr="00B92EB6">
              <w:t>TBA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0A96" w14:textId="3B5B8318" w:rsidR="00006D13" w:rsidRPr="00B92EB6" w:rsidRDefault="00485401" w:rsidP="002E399A">
            <w:pPr>
              <w:snapToGrid w:val="0"/>
              <w:spacing w:after="120"/>
              <w:ind w:leftChars="100" w:left="240"/>
              <w:jc w:val="center"/>
              <w:rPr>
                <w:bCs/>
              </w:rPr>
            </w:pPr>
            <w:r>
              <w:t>Nokia</w:t>
            </w:r>
          </w:p>
        </w:tc>
      </w:tr>
      <w:tr w:rsidR="00006D13" w:rsidRPr="00B92EB6" w14:paraId="0863D076" w14:textId="77777777" w:rsidTr="002E399A">
        <w:trPr>
          <w:trHeight w:val="89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F0B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9040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Aspect 2: SSB based Inter-frequency measurement without MG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643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TC per operation mode (i.e., FR2 CA or EN-DC, NR-DC [or NE-DC]), UE is only required to pass one of them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4F54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E14" w14:textId="2AD8491D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t>Ericsson</w:t>
            </w:r>
          </w:p>
        </w:tc>
      </w:tr>
      <w:tr w:rsidR="00006D13" w:rsidRPr="00B92EB6" w14:paraId="3701BC9A" w14:textId="77777777" w:rsidTr="002E399A">
        <w:trPr>
          <w:trHeight w:val="5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055F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ACA" w14:textId="77777777" w:rsidR="00006D13" w:rsidRPr="00B92EB6" w:rsidRDefault="00006D13" w:rsidP="002E399A">
            <w:pPr>
              <w:snapToGrid w:val="0"/>
              <w:spacing w:after="120"/>
              <w:rPr>
                <w:bCs/>
              </w:rPr>
            </w:pPr>
            <w:r w:rsidRPr="00B92EB6">
              <w:t>Aspect 3: Inter-RAT SSB measurement without MG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C33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1 TC per operation mode (i.e., FR2 CA or EN-DC, NR-DC [or NE-DC]), UE is only required to pass one of them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AE6" w14:textId="77777777" w:rsidR="00006D13" w:rsidRPr="00B92EB6" w:rsidRDefault="00006D13" w:rsidP="002E399A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TBA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023" w14:textId="7AB98658" w:rsidR="00006D13" w:rsidRPr="00B92EB6" w:rsidRDefault="00485401" w:rsidP="002E399A">
            <w:pPr>
              <w:snapToGrid w:val="0"/>
              <w:spacing w:after="120"/>
              <w:jc w:val="center"/>
              <w:rPr>
                <w:bCs/>
              </w:rPr>
            </w:pPr>
            <w:r>
              <w:rPr>
                <w:bCs/>
              </w:rPr>
              <w:t>ZTE</w:t>
            </w:r>
          </w:p>
        </w:tc>
      </w:tr>
    </w:tbl>
    <w:p w14:paraId="4D741FFD" w14:textId="77777777" w:rsidR="00006D13" w:rsidRPr="00B92EB6" w:rsidRDefault="00006D13" w:rsidP="00B92EB6">
      <w:pPr>
        <w:spacing w:after="180"/>
        <w:rPr>
          <w:rFonts w:eastAsia="SimSun"/>
        </w:rPr>
      </w:pPr>
    </w:p>
    <w:p w14:paraId="1702F010" w14:textId="77777777" w:rsidR="00896583" w:rsidRDefault="00E804AD" w:rsidP="00006D1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80"/>
        <w:ind w:firstLineChars="0"/>
        <w:textAlignment w:val="auto"/>
        <w:rPr>
          <w:rFonts w:eastAsia="SimSun"/>
        </w:rPr>
      </w:pPr>
      <w:r>
        <w:rPr>
          <w:rFonts w:eastAsia="SimSun"/>
        </w:rPr>
        <w:lastRenderedPageBreak/>
        <w:t>TC for solution 3:</w:t>
      </w:r>
    </w:p>
    <w:p w14:paraId="4BFF5976" w14:textId="77777777" w:rsidR="00B92EB6" w:rsidRPr="00B92EB6" w:rsidRDefault="00B92EB6" w:rsidP="00B92EB6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  <w:r w:rsidRPr="00B92EB6">
        <w:rPr>
          <w:rFonts w:eastAsia="SimSun"/>
        </w:rPr>
        <w:t xml:space="preserve">[Way forward]: </w:t>
      </w:r>
    </w:p>
    <w:p w14:paraId="2DF5DBD6" w14:textId="61F94018" w:rsidR="00B92EB6" w:rsidRPr="00B92EB6" w:rsidRDefault="00B92EB6" w:rsidP="00B92EB6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B92EB6">
        <w:rPr>
          <w:rFonts w:eastAsia="SimSun"/>
        </w:rPr>
        <w:t>FFS:</w:t>
      </w:r>
    </w:p>
    <w:p w14:paraId="19AABEF2" w14:textId="2BDEDC35" w:rsidR="00A917C8" w:rsidRPr="00A917C8" w:rsidRDefault="00A917C8" w:rsidP="00A917C8">
      <w:pPr>
        <w:pStyle w:val="ListParagraph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A917C8">
        <w:rPr>
          <w:rFonts w:eastAsia="SimSun"/>
        </w:rPr>
        <w:t>Define the test cases for solution 3 of CSSF enhancement following the table below:</w:t>
      </w:r>
    </w:p>
    <w:tbl>
      <w:tblPr>
        <w:tblStyle w:val="TableGrid"/>
        <w:tblW w:w="0" w:type="auto"/>
        <w:tblInd w:w="171" w:type="dxa"/>
        <w:tblLook w:val="04A0" w:firstRow="1" w:lastRow="0" w:firstColumn="1" w:lastColumn="0" w:noHBand="0" w:noVBand="1"/>
      </w:tblPr>
      <w:tblGrid>
        <w:gridCol w:w="1354"/>
        <w:gridCol w:w="1980"/>
        <w:gridCol w:w="2626"/>
        <w:gridCol w:w="1854"/>
        <w:gridCol w:w="1646"/>
      </w:tblGrid>
      <w:tr w:rsidR="00896583" w:rsidRPr="00A917C8" w14:paraId="6629C678" w14:textId="77777777" w:rsidTr="00A917C8">
        <w:tc>
          <w:tcPr>
            <w:tcW w:w="1354" w:type="dxa"/>
          </w:tcPr>
          <w:p w14:paraId="3FE439E5" w14:textId="77777777" w:rsidR="00896583" w:rsidRPr="00A917C8" w:rsidRDefault="00E804AD">
            <w:pPr>
              <w:pStyle w:val="ListParagraph"/>
              <w:overflowPunct/>
              <w:autoSpaceDE/>
              <w:autoSpaceDN/>
              <w:adjustRightInd/>
              <w:ind w:firstLineChars="0" w:firstLine="0"/>
              <w:jc w:val="center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TC index</w:t>
            </w:r>
          </w:p>
        </w:tc>
        <w:tc>
          <w:tcPr>
            <w:tcW w:w="1980" w:type="dxa"/>
          </w:tcPr>
          <w:p w14:paraId="318DDD09" w14:textId="77777777" w:rsidR="00896583" w:rsidRPr="00A917C8" w:rsidRDefault="00E804AD">
            <w:pPr>
              <w:pStyle w:val="ListParagraph"/>
              <w:overflowPunct/>
              <w:autoSpaceDE/>
              <w:autoSpaceDN/>
              <w:adjustRightInd/>
              <w:ind w:firstLineChars="0" w:firstLine="0"/>
              <w:jc w:val="center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Aspects</w:t>
            </w:r>
          </w:p>
        </w:tc>
        <w:tc>
          <w:tcPr>
            <w:tcW w:w="2626" w:type="dxa"/>
          </w:tcPr>
          <w:p w14:paraId="2A6569C1" w14:textId="77777777" w:rsidR="00896583" w:rsidRPr="00A917C8" w:rsidRDefault="00E804AD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CA/DC mode</w:t>
            </w:r>
          </w:p>
        </w:tc>
        <w:tc>
          <w:tcPr>
            <w:tcW w:w="1854" w:type="dxa"/>
          </w:tcPr>
          <w:p w14:paraId="0F96CF88" w14:textId="77777777" w:rsidR="00896583" w:rsidRPr="00A917C8" w:rsidRDefault="00E804AD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Detailed configurations and scopes</w:t>
            </w:r>
          </w:p>
        </w:tc>
        <w:tc>
          <w:tcPr>
            <w:tcW w:w="1646" w:type="dxa"/>
          </w:tcPr>
          <w:p w14:paraId="27A453A6" w14:textId="77777777" w:rsidR="00896583" w:rsidRPr="00A917C8" w:rsidRDefault="00E804AD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Company</w:t>
            </w:r>
          </w:p>
        </w:tc>
      </w:tr>
      <w:tr w:rsidR="00A917C8" w:rsidRPr="00A917C8" w14:paraId="4C2E6F2F" w14:textId="77777777" w:rsidTr="00A917C8">
        <w:tc>
          <w:tcPr>
            <w:tcW w:w="1354" w:type="dxa"/>
          </w:tcPr>
          <w:p w14:paraId="6BAFC827" w14:textId="77777777" w:rsidR="00A917C8" w:rsidRPr="00A917C8" w:rsidRDefault="00A917C8" w:rsidP="00A917C8">
            <w:pPr>
              <w:spacing w:after="120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14:paraId="519E62D9" w14:textId="77777777" w:rsidR="00A917C8" w:rsidRPr="00A917C8" w:rsidRDefault="00A917C8" w:rsidP="00A917C8">
            <w:pPr>
              <w:spacing w:after="120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Aspect 1: SSB based Intra-frequency measurement without MG</w:t>
            </w:r>
          </w:p>
          <w:p w14:paraId="44430137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626" w:type="dxa"/>
          </w:tcPr>
          <w:p w14:paraId="7C3A2E1A" w14:textId="77777777" w:rsid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59926169" w14:textId="5F079BDF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UE is only required to pass one of them</w:t>
            </w:r>
          </w:p>
        </w:tc>
        <w:tc>
          <w:tcPr>
            <w:tcW w:w="1854" w:type="dxa"/>
          </w:tcPr>
          <w:p w14:paraId="5FAFEF74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TBA</w:t>
            </w:r>
          </w:p>
        </w:tc>
        <w:tc>
          <w:tcPr>
            <w:tcW w:w="1646" w:type="dxa"/>
          </w:tcPr>
          <w:p w14:paraId="7B822E12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TBA</w:t>
            </w:r>
          </w:p>
        </w:tc>
      </w:tr>
      <w:tr w:rsidR="00A917C8" w:rsidRPr="00A917C8" w14:paraId="458A72FE" w14:textId="77777777" w:rsidTr="00A917C8">
        <w:tc>
          <w:tcPr>
            <w:tcW w:w="1354" w:type="dxa"/>
          </w:tcPr>
          <w:p w14:paraId="2C6C47A6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14:paraId="51058285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Aspect 2: SSB based Inter-frequency measurement without MG</w:t>
            </w:r>
          </w:p>
        </w:tc>
        <w:tc>
          <w:tcPr>
            <w:tcW w:w="2626" w:type="dxa"/>
          </w:tcPr>
          <w:p w14:paraId="7B3C58D9" w14:textId="77777777" w:rsid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5B6D12A3" w14:textId="5529781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UE is only required to pass one of them</w:t>
            </w:r>
          </w:p>
        </w:tc>
        <w:tc>
          <w:tcPr>
            <w:tcW w:w="1854" w:type="dxa"/>
          </w:tcPr>
          <w:p w14:paraId="0270EDC1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TBA</w:t>
            </w:r>
          </w:p>
        </w:tc>
        <w:tc>
          <w:tcPr>
            <w:tcW w:w="1646" w:type="dxa"/>
          </w:tcPr>
          <w:p w14:paraId="415DC63A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TBA</w:t>
            </w:r>
          </w:p>
        </w:tc>
      </w:tr>
      <w:tr w:rsidR="00A917C8" w:rsidRPr="00A917C8" w14:paraId="502A675A" w14:textId="77777777" w:rsidTr="00A917C8">
        <w:tc>
          <w:tcPr>
            <w:tcW w:w="1354" w:type="dxa"/>
          </w:tcPr>
          <w:p w14:paraId="6B6A5589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14:paraId="69604BBF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Aspect 3: Inter-RAT SSB measurement without MG</w:t>
            </w:r>
          </w:p>
        </w:tc>
        <w:tc>
          <w:tcPr>
            <w:tcW w:w="2626" w:type="dxa"/>
          </w:tcPr>
          <w:p w14:paraId="3B983F80" w14:textId="77777777" w:rsid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2E46DCA4" w14:textId="17618BD4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UE is only required to pass one of them</w:t>
            </w:r>
          </w:p>
        </w:tc>
        <w:tc>
          <w:tcPr>
            <w:tcW w:w="1854" w:type="dxa"/>
          </w:tcPr>
          <w:p w14:paraId="6F8B5BE3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TBA</w:t>
            </w:r>
          </w:p>
        </w:tc>
        <w:tc>
          <w:tcPr>
            <w:tcW w:w="1646" w:type="dxa"/>
          </w:tcPr>
          <w:p w14:paraId="50510B46" w14:textId="77777777" w:rsidR="00A917C8" w:rsidRPr="00A917C8" w:rsidRDefault="00A917C8" w:rsidP="00A917C8">
            <w:pPr>
              <w:pStyle w:val="ListParagraph"/>
              <w:overflowPunct/>
              <w:autoSpaceDE/>
              <w:autoSpaceDN/>
              <w:adjustRightInd/>
              <w:ind w:firstLineChars="0" w:firstLine="0"/>
              <w:textAlignment w:val="auto"/>
              <w:rPr>
                <w:rFonts w:eastAsia="SimSun"/>
                <w:sz w:val="20"/>
                <w:szCs w:val="20"/>
              </w:rPr>
            </w:pPr>
            <w:r w:rsidRPr="00A917C8">
              <w:rPr>
                <w:rFonts w:eastAsia="SimSun"/>
                <w:sz w:val="20"/>
                <w:szCs w:val="20"/>
              </w:rPr>
              <w:t>TBA</w:t>
            </w:r>
          </w:p>
        </w:tc>
      </w:tr>
    </w:tbl>
    <w:p w14:paraId="05CBC941" w14:textId="77777777" w:rsidR="00896583" w:rsidRDefault="00896583">
      <w:pPr>
        <w:pStyle w:val="ListParagraph"/>
        <w:overflowPunct/>
        <w:autoSpaceDE/>
        <w:autoSpaceDN/>
        <w:adjustRightInd/>
        <w:spacing w:after="180"/>
        <w:ind w:left="1080" w:firstLineChars="0" w:firstLine="0"/>
        <w:textAlignment w:val="auto"/>
        <w:rPr>
          <w:rFonts w:eastAsia="SimSun"/>
        </w:rPr>
      </w:pPr>
    </w:p>
    <w:p w14:paraId="75F4891E" w14:textId="77777777" w:rsidR="00896583" w:rsidRDefault="00896583">
      <w:pPr>
        <w:pStyle w:val="ListParagraph"/>
        <w:overflowPunct/>
        <w:autoSpaceDE/>
        <w:autoSpaceDN/>
        <w:adjustRightInd/>
        <w:spacing w:after="180"/>
        <w:ind w:left="1800" w:firstLineChars="0" w:firstLine="0"/>
        <w:textAlignment w:val="auto"/>
        <w:rPr>
          <w:rFonts w:eastAsia="SimSun"/>
        </w:rPr>
      </w:pPr>
    </w:p>
    <w:p w14:paraId="758C7640" w14:textId="77777777" w:rsidR="00896583" w:rsidRDefault="00896583">
      <w:pPr>
        <w:spacing w:after="180"/>
        <w:rPr>
          <w:rFonts w:eastAsia="SimSun"/>
        </w:rPr>
      </w:pPr>
    </w:p>
    <w:sectPr w:rsidR="0089658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5582"/>
    <w:multiLevelType w:val="hybridMultilevel"/>
    <w:tmpl w:val="3118C400"/>
    <w:lvl w:ilvl="0" w:tplc="2B4A01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A78D8"/>
    <w:multiLevelType w:val="multilevel"/>
    <w:tmpl w:val="0DEA78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E4A34"/>
    <w:multiLevelType w:val="singleLevel"/>
    <w:tmpl w:val="1AEE4A34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24AE6874"/>
    <w:multiLevelType w:val="multilevel"/>
    <w:tmpl w:val="24AE68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45443"/>
    <w:multiLevelType w:val="multilevel"/>
    <w:tmpl w:val="26D45443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D8367D"/>
    <w:multiLevelType w:val="multilevel"/>
    <w:tmpl w:val="36D8367D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607"/>
    <w:multiLevelType w:val="multilevel"/>
    <w:tmpl w:val="39ED7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4B607B"/>
    <w:multiLevelType w:val="hybridMultilevel"/>
    <w:tmpl w:val="2BD2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F6CF5"/>
    <w:multiLevelType w:val="multilevel"/>
    <w:tmpl w:val="46AF6C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1575EE"/>
    <w:multiLevelType w:val="multilevel"/>
    <w:tmpl w:val="4D1575EE"/>
    <w:lvl w:ilvl="0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2C3329"/>
    <w:multiLevelType w:val="multilevel"/>
    <w:tmpl w:val="4E2C33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72069"/>
    <w:multiLevelType w:val="multilevel"/>
    <w:tmpl w:val="52E72069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65A1A"/>
    <w:multiLevelType w:val="multilevel"/>
    <w:tmpl w:val="62E65A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A6BFB"/>
    <w:multiLevelType w:val="multilevel"/>
    <w:tmpl w:val="65BA6BFB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DF271D"/>
    <w:multiLevelType w:val="multilevel"/>
    <w:tmpl w:val="6EDF271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4534D0"/>
    <w:multiLevelType w:val="multilevel"/>
    <w:tmpl w:val="7C4534D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215501814">
    <w:abstractNumId w:val="7"/>
  </w:num>
  <w:num w:numId="2" w16cid:durableId="6561201">
    <w:abstractNumId w:val="13"/>
  </w:num>
  <w:num w:numId="3" w16cid:durableId="270477296">
    <w:abstractNumId w:val="11"/>
  </w:num>
  <w:num w:numId="4" w16cid:durableId="2012173849">
    <w:abstractNumId w:val="22"/>
  </w:num>
  <w:num w:numId="5" w16cid:durableId="759176806">
    <w:abstractNumId w:val="16"/>
  </w:num>
  <w:num w:numId="6" w16cid:durableId="1994213503">
    <w:abstractNumId w:val="13"/>
    <w:lvlOverride w:ilvl="0">
      <w:startOverride w:val="1"/>
    </w:lvlOverride>
  </w:num>
  <w:num w:numId="7" w16cid:durableId="1040125741">
    <w:abstractNumId w:val="17"/>
  </w:num>
  <w:num w:numId="8" w16cid:durableId="1071081426">
    <w:abstractNumId w:val="14"/>
  </w:num>
  <w:num w:numId="9" w16cid:durableId="271086812">
    <w:abstractNumId w:val="10"/>
  </w:num>
  <w:num w:numId="10" w16cid:durableId="1447696514">
    <w:abstractNumId w:val="1"/>
  </w:num>
  <w:num w:numId="11" w16cid:durableId="1032340207">
    <w:abstractNumId w:val="3"/>
  </w:num>
  <w:num w:numId="12" w16cid:durableId="862598991">
    <w:abstractNumId w:val="2"/>
  </w:num>
  <w:num w:numId="13" w16cid:durableId="1551696592">
    <w:abstractNumId w:val="15"/>
  </w:num>
  <w:num w:numId="14" w16cid:durableId="1287811460">
    <w:abstractNumId w:val="12"/>
  </w:num>
  <w:num w:numId="15" w16cid:durableId="434328470">
    <w:abstractNumId w:val="6"/>
  </w:num>
  <w:num w:numId="16" w16cid:durableId="1713647622">
    <w:abstractNumId w:val="19"/>
  </w:num>
  <w:num w:numId="17" w16cid:durableId="1313408313">
    <w:abstractNumId w:val="4"/>
  </w:num>
  <w:num w:numId="18" w16cid:durableId="965164534">
    <w:abstractNumId w:val="18"/>
  </w:num>
  <w:num w:numId="19" w16cid:durableId="1007564039">
    <w:abstractNumId w:val="20"/>
  </w:num>
  <w:num w:numId="20" w16cid:durableId="590357035">
    <w:abstractNumId w:val="21"/>
  </w:num>
  <w:num w:numId="21" w16cid:durableId="1295600688">
    <w:abstractNumId w:val="5"/>
  </w:num>
  <w:num w:numId="22" w16cid:durableId="370813739">
    <w:abstractNumId w:val="9"/>
  </w:num>
  <w:num w:numId="23" w16cid:durableId="1942764330">
    <w:abstractNumId w:val="0"/>
  </w:num>
  <w:num w:numId="24" w16cid:durableId="1178618509">
    <w:abstractNumId w:val="8"/>
  </w:num>
  <w:num w:numId="25" w16cid:durableId="10728921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06D13"/>
    <w:rsid w:val="000117C5"/>
    <w:rsid w:val="00011EA8"/>
    <w:rsid w:val="00013E78"/>
    <w:rsid w:val="00015760"/>
    <w:rsid w:val="00015A06"/>
    <w:rsid w:val="00015C55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53E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4FEA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6163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4EB5"/>
    <w:rsid w:val="001174B3"/>
    <w:rsid w:val="00117BD6"/>
    <w:rsid w:val="00117FF3"/>
    <w:rsid w:val="00120185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5948"/>
    <w:rsid w:val="0013596F"/>
    <w:rsid w:val="00136D4C"/>
    <w:rsid w:val="001374A5"/>
    <w:rsid w:val="00141825"/>
    <w:rsid w:val="00142538"/>
    <w:rsid w:val="001426D2"/>
    <w:rsid w:val="00142BB9"/>
    <w:rsid w:val="001434B0"/>
    <w:rsid w:val="00144683"/>
    <w:rsid w:val="00144F96"/>
    <w:rsid w:val="00150A99"/>
    <w:rsid w:val="001510DC"/>
    <w:rsid w:val="00151EAC"/>
    <w:rsid w:val="00153528"/>
    <w:rsid w:val="00154AB8"/>
    <w:rsid w:val="00154E68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2181"/>
    <w:rsid w:val="002022F5"/>
    <w:rsid w:val="00202639"/>
    <w:rsid w:val="00203740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66AE"/>
    <w:rsid w:val="00267B71"/>
    <w:rsid w:val="0027040E"/>
    <w:rsid w:val="00270542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1BB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34E8"/>
    <w:rsid w:val="002C4B52"/>
    <w:rsid w:val="002C5405"/>
    <w:rsid w:val="002C63B2"/>
    <w:rsid w:val="002C7EEF"/>
    <w:rsid w:val="002D0161"/>
    <w:rsid w:val="002D0248"/>
    <w:rsid w:val="002D03E5"/>
    <w:rsid w:val="002D10CD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62A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18A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17DEF"/>
    <w:rsid w:val="004205A4"/>
    <w:rsid w:val="00421A8F"/>
    <w:rsid w:val="00421D01"/>
    <w:rsid w:val="00422718"/>
    <w:rsid w:val="0042293E"/>
    <w:rsid w:val="00422940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2E62"/>
    <w:rsid w:val="0048443D"/>
    <w:rsid w:val="00484C5D"/>
    <w:rsid w:val="00485401"/>
    <w:rsid w:val="0048543E"/>
    <w:rsid w:val="004868C1"/>
    <w:rsid w:val="0048750F"/>
    <w:rsid w:val="004905F1"/>
    <w:rsid w:val="004905F2"/>
    <w:rsid w:val="0049249A"/>
    <w:rsid w:val="004924F0"/>
    <w:rsid w:val="00492896"/>
    <w:rsid w:val="00493C6C"/>
    <w:rsid w:val="00494862"/>
    <w:rsid w:val="00496650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283C"/>
    <w:rsid w:val="004B3440"/>
    <w:rsid w:val="004B3EE2"/>
    <w:rsid w:val="004B4509"/>
    <w:rsid w:val="004B4C86"/>
    <w:rsid w:val="004B4EC2"/>
    <w:rsid w:val="004B6B0F"/>
    <w:rsid w:val="004B7A49"/>
    <w:rsid w:val="004C1CCF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21B0"/>
    <w:rsid w:val="004D6B85"/>
    <w:rsid w:val="004D6DFF"/>
    <w:rsid w:val="004D7271"/>
    <w:rsid w:val="004D737D"/>
    <w:rsid w:val="004D7DFB"/>
    <w:rsid w:val="004E041C"/>
    <w:rsid w:val="004E0D9F"/>
    <w:rsid w:val="004E1AEF"/>
    <w:rsid w:val="004E1F4E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35F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2A3"/>
    <w:rsid w:val="00554496"/>
    <w:rsid w:val="005551BE"/>
    <w:rsid w:val="00557FE2"/>
    <w:rsid w:val="005606F1"/>
    <w:rsid w:val="005612DC"/>
    <w:rsid w:val="00564C0D"/>
    <w:rsid w:val="00564DEF"/>
    <w:rsid w:val="00566284"/>
    <w:rsid w:val="00567585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7B2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66A"/>
    <w:rsid w:val="005E484C"/>
    <w:rsid w:val="005E4AC6"/>
    <w:rsid w:val="005E5399"/>
    <w:rsid w:val="005E6287"/>
    <w:rsid w:val="005F1B96"/>
    <w:rsid w:val="005F2145"/>
    <w:rsid w:val="005F2647"/>
    <w:rsid w:val="005F2732"/>
    <w:rsid w:val="005F2D87"/>
    <w:rsid w:val="005F3756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D44"/>
    <w:rsid w:val="006A2EAB"/>
    <w:rsid w:val="006A2F79"/>
    <w:rsid w:val="006A30A2"/>
    <w:rsid w:val="006A39E7"/>
    <w:rsid w:val="006A5329"/>
    <w:rsid w:val="006A6040"/>
    <w:rsid w:val="006A6D23"/>
    <w:rsid w:val="006A6E85"/>
    <w:rsid w:val="006B207B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36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2011"/>
    <w:rsid w:val="00723985"/>
    <w:rsid w:val="007242ED"/>
    <w:rsid w:val="0072614B"/>
    <w:rsid w:val="0072777D"/>
    <w:rsid w:val="00727B63"/>
    <w:rsid w:val="007303F2"/>
    <w:rsid w:val="00730655"/>
    <w:rsid w:val="00730D47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795E"/>
    <w:rsid w:val="0075191C"/>
    <w:rsid w:val="00751C11"/>
    <w:rsid w:val="007520B4"/>
    <w:rsid w:val="007551ED"/>
    <w:rsid w:val="00756E3F"/>
    <w:rsid w:val="007572F1"/>
    <w:rsid w:val="0075756C"/>
    <w:rsid w:val="00763C44"/>
    <w:rsid w:val="00763F09"/>
    <w:rsid w:val="007655D5"/>
    <w:rsid w:val="00770A1C"/>
    <w:rsid w:val="00771F6B"/>
    <w:rsid w:val="00772625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97E26"/>
    <w:rsid w:val="007A08B2"/>
    <w:rsid w:val="007A0B5E"/>
    <w:rsid w:val="007A1C95"/>
    <w:rsid w:val="007A1EAA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B"/>
    <w:rsid w:val="007E1356"/>
    <w:rsid w:val="007E20FC"/>
    <w:rsid w:val="007E2542"/>
    <w:rsid w:val="007E4ECB"/>
    <w:rsid w:val="007E6F88"/>
    <w:rsid w:val="007E7062"/>
    <w:rsid w:val="007E7165"/>
    <w:rsid w:val="007E7404"/>
    <w:rsid w:val="007F0E09"/>
    <w:rsid w:val="007F0E1E"/>
    <w:rsid w:val="007F29A7"/>
    <w:rsid w:val="007F4A1D"/>
    <w:rsid w:val="007F749E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06DC0"/>
    <w:rsid w:val="00807C57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735C"/>
    <w:rsid w:val="00847F45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CB7"/>
    <w:rsid w:val="00862089"/>
    <w:rsid w:val="00862774"/>
    <w:rsid w:val="0086374A"/>
    <w:rsid w:val="00863950"/>
    <w:rsid w:val="00863B8C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3987"/>
    <w:rsid w:val="00894CAF"/>
    <w:rsid w:val="008956CB"/>
    <w:rsid w:val="008963EF"/>
    <w:rsid w:val="00896583"/>
    <w:rsid w:val="0089688E"/>
    <w:rsid w:val="00897612"/>
    <w:rsid w:val="008A18B2"/>
    <w:rsid w:val="008A1BEF"/>
    <w:rsid w:val="008A1FBE"/>
    <w:rsid w:val="008A2097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D7D86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E7D80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6F71"/>
    <w:rsid w:val="00927316"/>
    <w:rsid w:val="00927520"/>
    <w:rsid w:val="0093013B"/>
    <w:rsid w:val="0093133D"/>
    <w:rsid w:val="00931A21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162"/>
    <w:rsid w:val="00952F3D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0319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2300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5BC5"/>
    <w:rsid w:val="00A36BE5"/>
    <w:rsid w:val="00A376B7"/>
    <w:rsid w:val="00A41BF5"/>
    <w:rsid w:val="00A41D91"/>
    <w:rsid w:val="00A42062"/>
    <w:rsid w:val="00A421F3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17C8"/>
    <w:rsid w:val="00A92535"/>
    <w:rsid w:val="00A92B7F"/>
    <w:rsid w:val="00A92E64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7A8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7736"/>
    <w:rsid w:val="00AD7DD6"/>
    <w:rsid w:val="00AE10CE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18"/>
    <w:rsid w:val="00B22C6F"/>
    <w:rsid w:val="00B243FF"/>
    <w:rsid w:val="00B2472D"/>
    <w:rsid w:val="00B24CA0"/>
    <w:rsid w:val="00B2549F"/>
    <w:rsid w:val="00B310CF"/>
    <w:rsid w:val="00B3416C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2EB6"/>
    <w:rsid w:val="00B9516C"/>
    <w:rsid w:val="00B963CA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404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05D83"/>
    <w:rsid w:val="00C12549"/>
    <w:rsid w:val="00C1329B"/>
    <w:rsid w:val="00C13F2F"/>
    <w:rsid w:val="00C1561D"/>
    <w:rsid w:val="00C1572F"/>
    <w:rsid w:val="00C16456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AB5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ABA"/>
    <w:rsid w:val="00C90BF3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4428"/>
    <w:rsid w:val="00CC5F88"/>
    <w:rsid w:val="00CC69C8"/>
    <w:rsid w:val="00CC77A2"/>
    <w:rsid w:val="00CD307E"/>
    <w:rsid w:val="00CD4A9B"/>
    <w:rsid w:val="00CD5A3A"/>
    <w:rsid w:val="00CD629F"/>
    <w:rsid w:val="00CD6A1B"/>
    <w:rsid w:val="00CD6C8F"/>
    <w:rsid w:val="00CD7292"/>
    <w:rsid w:val="00CE0A7F"/>
    <w:rsid w:val="00CE1718"/>
    <w:rsid w:val="00CE32CE"/>
    <w:rsid w:val="00CE4206"/>
    <w:rsid w:val="00CE5A4C"/>
    <w:rsid w:val="00CE61C0"/>
    <w:rsid w:val="00CE6873"/>
    <w:rsid w:val="00CE7671"/>
    <w:rsid w:val="00CF4133"/>
    <w:rsid w:val="00CF4156"/>
    <w:rsid w:val="00CF4651"/>
    <w:rsid w:val="00CF57A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4A4D"/>
    <w:rsid w:val="00D94D67"/>
    <w:rsid w:val="00D975C2"/>
    <w:rsid w:val="00D978D9"/>
    <w:rsid w:val="00D97F0C"/>
    <w:rsid w:val="00DA1713"/>
    <w:rsid w:val="00DA3A86"/>
    <w:rsid w:val="00DA422F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7367"/>
    <w:rsid w:val="00DE7B4A"/>
    <w:rsid w:val="00DF3139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81F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583C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6749E"/>
    <w:rsid w:val="00E715A9"/>
    <w:rsid w:val="00E71B1D"/>
    <w:rsid w:val="00E726EB"/>
    <w:rsid w:val="00E72728"/>
    <w:rsid w:val="00E728EF"/>
    <w:rsid w:val="00E72CF1"/>
    <w:rsid w:val="00E72E87"/>
    <w:rsid w:val="00E7765D"/>
    <w:rsid w:val="00E804AD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9"/>
    <w:rsid w:val="00EA64BE"/>
    <w:rsid w:val="00EA6A2D"/>
    <w:rsid w:val="00EA73DF"/>
    <w:rsid w:val="00EB098A"/>
    <w:rsid w:val="00EB0AAA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2BC3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6ED8"/>
    <w:rsid w:val="00EE75EA"/>
    <w:rsid w:val="00EE7C8F"/>
    <w:rsid w:val="00EF0669"/>
    <w:rsid w:val="00EF077B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47B"/>
    <w:rsid w:val="00F20B91"/>
    <w:rsid w:val="00F21139"/>
    <w:rsid w:val="00F220B4"/>
    <w:rsid w:val="00F2263F"/>
    <w:rsid w:val="00F22C6F"/>
    <w:rsid w:val="00F23274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302"/>
    <w:rsid w:val="00F53053"/>
    <w:rsid w:val="00F53FE2"/>
    <w:rsid w:val="00F548C2"/>
    <w:rsid w:val="00F55D8B"/>
    <w:rsid w:val="00F5700F"/>
    <w:rsid w:val="00F575FF"/>
    <w:rsid w:val="00F618EF"/>
    <w:rsid w:val="00F6202D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40F"/>
    <w:rsid w:val="00FC69B4"/>
    <w:rsid w:val="00FD0694"/>
    <w:rsid w:val="00FD0A09"/>
    <w:rsid w:val="00FD1A31"/>
    <w:rsid w:val="00FD203B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3F52CD"/>
    <w:rsid w:val="5BBB710D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4A9C1"/>
  <w15:docId w15:val="{62C25063-6191-4880-A232-083DBE66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2011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917C8"/>
  </w:style>
  <w:style w:type="character" w:styleId="UnresolvedMention">
    <w:name w:val="Unresolved Mention"/>
    <w:basedOn w:val="DefaultParagraphFont"/>
    <w:uiPriority w:val="99"/>
    <w:semiHidden/>
    <w:unhideWhenUsed/>
    <w:rsid w:val="00B92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6A95F-F6AC-4BE4-BD79-DAA6DCEB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[Apple_Jie Cui]</cp:lastModifiedBy>
  <cp:revision>2</cp:revision>
  <cp:lastPrinted>2019-04-25T01:09:00Z</cp:lastPrinted>
  <dcterms:created xsi:type="dcterms:W3CDTF">2025-04-11T03:23:00Z</dcterms:created>
  <dcterms:modified xsi:type="dcterms:W3CDTF">2025-04-11T03:23:00Z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2052-12.8.2.15091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